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de-DE"/>
        </w:rPr>
        <w:t>TELEHEALTH INFORMED CONSENT</w:t>
      </w:r>
    </w:p>
    <w:p>
      <w:pPr>
        <w:pStyle w:val="Body"/>
        <w:spacing w:after="0" w:line="240" w:lineRule="auto"/>
      </w:pPr>
      <w:bookmarkStart w:name="_Hlk215843733" w:id="0"/>
      <w:r>
        <w:rPr>
          <w:rtl w:val="0"/>
          <w:lang w:val="en-US"/>
        </w:rPr>
        <w:tab/>
        <w:t xml:space="preserve">I, ___________________________________________ [printed name of client] hereby consent to engaging in telecounseling with Geoffrey Byrd an associate of Counseling Associates, P.C. in Winchester, Virginia. </w:t>
      </w:r>
    </w:p>
    <w:p>
      <w:pPr>
        <w:pStyle w:val="Body"/>
        <w:spacing w:after="0" w:line="240" w:lineRule="auto"/>
      </w:pPr>
      <w:r>
        <w:rPr>
          <w:rtl w:val="0"/>
          <w:lang w:val="en-US"/>
        </w:rPr>
        <w:tab/>
        <w:t xml:space="preserve">I am an established client of this Virginia Licensed Professional Counselor therefore our previous agreements of informed consent concerning counseling, confidentiality, other protocols as detailed in the HIPPA policies as well as financial obligations will continue on the same basis as in person office services. I understand that my counselor has contracted with a HIPPA compliant, confidential and secure vendor,  </w:t>
      </w:r>
      <w:r>
        <w:rPr>
          <w:rStyle w:val="Hyperlink.0"/>
        </w:rPr>
        <w:fldChar w:fldCharType="begin" w:fldLock="0"/>
      </w:r>
      <w:r>
        <w:rPr>
          <w:rStyle w:val="Hyperlink.0"/>
        </w:rPr>
        <w:instrText xml:space="preserve"> HYPERLINK "https://zoom.us/my/geoffbyrd"</w:instrText>
      </w:r>
      <w:r>
        <w:rPr>
          <w:rStyle w:val="Hyperlink.0"/>
        </w:rPr>
        <w:fldChar w:fldCharType="separate" w:fldLock="0"/>
      </w:r>
      <w:r>
        <w:rPr>
          <w:rStyle w:val="Hyperlink.0"/>
          <w:rtl w:val="0"/>
          <w:lang w:val="en-US"/>
        </w:rPr>
        <w:t>https://zoom.us/my/geoffbyrd</w:t>
      </w:r>
      <w:r>
        <w:rPr/>
        <w:fldChar w:fldCharType="end" w:fldLock="0"/>
      </w:r>
      <w:r>
        <w:rPr>
          <w:rtl w:val="0"/>
          <w:lang w:val="en-US"/>
        </w:rPr>
        <w:t xml:space="preserve">  </w:t>
        <w:tab/>
        <w:t xml:space="preserve">This service is simple and convenient to use, as you will be provided with this link that takes you to your counselors </w:t>
      </w:r>
      <w:r>
        <w:rPr>
          <w:rtl w:val="1"/>
          <w:lang w:val="ar-SA" w:bidi="ar-SA"/>
        </w:rPr>
        <w:t>“</w:t>
      </w:r>
      <w:r>
        <w:rPr>
          <w:rtl w:val="0"/>
          <w:lang w:val="en-US"/>
        </w:rPr>
        <w:t>waiting room</w:t>
      </w:r>
      <w:r>
        <w:rPr>
          <w:rtl w:val="0"/>
        </w:rPr>
        <w:t xml:space="preserve">” </w:t>
      </w:r>
      <w:r>
        <w:rPr>
          <w:rtl w:val="0"/>
          <w:lang w:val="en-US"/>
        </w:rPr>
        <w:t xml:space="preserve">to join them at your appointed time for your video call. The session is not recorded and is completely erased at the end of the call. </w:t>
        <w:tab/>
        <w:t xml:space="preserve">There is no need to download software or create an account. Just use a browser on a computer or device with a camera and microphone. Security for your call is provided by a secure connection. </w:t>
      </w:r>
    </w:p>
    <w:p>
      <w:pPr>
        <w:pStyle w:val="Body"/>
        <w:spacing w:after="0" w:line="240" w:lineRule="auto"/>
      </w:pPr>
      <w:r>
        <w:rPr>
          <w:rtl w:val="0"/>
          <w:lang w:val="en-US"/>
        </w:rPr>
        <w:tab/>
        <w:t xml:space="preserve">Telehealth video sessions are for regularly scheduled and ongoing services or in the event of a crisis or emergency requiring in person services. </w:t>
      </w:r>
    </w:p>
    <w:p>
      <w:pPr>
        <w:pStyle w:val="Body"/>
        <w:spacing w:after="0" w:line="240" w:lineRule="auto"/>
      </w:pPr>
      <w:r>
        <w:rPr>
          <w:rtl w:val="0"/>
          <w:lang w:val="en-US"/>
        </w:rPr>
        <w:tab/>
        <w:t xml:space="preserve">Confidentiality: The laws that protect the confidentiality of my medical information also apply to telemedicine. As such, I understand that the information disclosed by me during the course of my counseling is generally confidential. However, there are both mandatory and permissive exceptions to confidentiality including, but not limited to: reporting child, elder, and dependent adult abuse; expressed threats of violence towards an ascertainable victim; and where I make my mental or emotional state an issue in a legal proceeding. </w:t>
      </w:r>
    </w:p>
    <w:p>
      <w:pPr>
        <w:pStyle w:val="Body"/>
        <w:spacing w:after="0" w:line="240" w:lineRule="auto"/>
      </w:pPr>
      <w:r>
        <w:rPr>
          <w:rtl w:val="0"/>
          <w:lang w:val="en-US"/>
        </w:rPr>
        <w:tab/>
        <w:t>I understand that I have the following rights with respect to telemedicine:</w:t>
      </w:r>
    </w:p>
    <w:p>
      <w:pPr>
        <w:pStyle w:val="Body"/>
        <w:spacing w:after="0" w:line="240" w:lineRule="auto"/>
      </w:pPr>
    </w:p>
    <w:p>
      <w:pPr>
        <w:pStyle w:val="Body"/>
        <w:spacing w:after="0" w:line="240" w:lineRule="auto"/>
      </w:pPr>
      <w:r>
        <w:rPr>
          <w:rtl w:val="0"/>
          <w:lang w:val="en-US"/>
        </w:rPr>
        <w:t>1. I have the right to withdraw my consent at any time.</w:t>
      </w:r>
    </w:p>
    <w:p>
      <w:pPr>
        <w:pStyle w:val="Body"/>
        <w:spacing w:after="0" w:line="240" w:lineRule="auto"/>
      </w:pPr>
      <w:r>
        <w:rPr>
          <w:rtl w:val="0"/>
          <w:lang w:val="en-US"/>
        </w:rPr>
        <w:t>2. I understand that there are risks and consequences associated with telemedicine including, but    not limited to the possibility, despite reasonable efforts on the part of my counselor may not be   as complete as face-to-face services. I also understand that if my counselor believes I would be    better served by in person sessions in the office then I will be offered an appointment as soon as    circumstances allow.</w:t>
      </w:r>
    </w:p>
    <w:p>
      <w:pPr>
        <w:pStyle w:val="Body"/>
        <w:spacing w:after="0" w:line="240" w:lineRule="auto"/>
      </w:pPr>
      <w:r>
        <w:rPr>
          <w:rtl w:val="0"/>
          <w:lang w:val="en-US"/>
        </w:rPr>
        <w:t xml:space="preserve">3. I understand that I may benefit from telecounseling but that results cannot be guaranteed or   assured. </w:t>
      </w:r>
    </w:p>
    <w:p>
      <w:pPr>
        <w:pStyle w:val="Body"/>
        <w:spacing w:after="0" w:line="240" w:lineRule="auto"/>
      </w:pPr>
      <w:r>
        <w:rPr>
          <w:rtl w:val="0"/>
          <w:lang w:val="en-US"/>
        </w:rPr>
        <w:t>4. I understand that I have a right to access my mental health information and copies of medical   records in accordance with law and regulation. I have read and understand the information    provided above. I have discussed it with my counselor, and all of my questions have been   answered to my satisfaction. My signature below indicates my informed and willful consent to   treatment using this platform.</w:t>
      </w: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pPr>
      <w:r>
        <w:rPr>
          <w:rtl w:val="0"/>
          <w:lang w:val="en-US"/>
        </w:rPr>
        <w:t xml:space="preserve">______________________________________________________________________________________ </w:t>
        <w:tab/>
        <w:t>_________________</w:t>
      </w:r>
    </w:p>
    <w:p>
      <w:pPr>
        <w:pStyle w:val="Body"/>
        <w:spacing w:after="0" w:line="240" w:lineRule="auto"/>
      </w:pPr>
    </w:p>
    <w:p>
      <w:pPr>
        <w:pStyle w:val="Body"/>
        <w:spacing w:after="0" w:line="240" w:lineRule="auto"/>
      </w:pPr>
      <w:r>
        <w:rPr>
          <w:rtl w:val="0"/>
          <w:lang w:val="en-US"/>
        </w:rPr>
        <w:t xml:space="preserve">Client, a Virginia resident, Signature </w:t>
        <w:tab/>
        <w:tab/>
        <w:tab/>
        <w:tab/>
        <w:tab/>
        <w:tab/>
        <w:t xml:space="preserve">Date </w:t>
      </w: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pPr>
      <w:r>
        <w:rPr>
          <w:rtl w:val="0"/>
          <w:lang w:val="en-US"/>
        </w:rPr>
        <w:t xml:space="preserve">_______________________________________________________________________________________      _______________ </w:t>
      </w:r>
    </w:p>
    <w:p>
      <w:pPr>
        <w:pStyle w:val="Body"/>
        <w:spacing w:after="0" w:line="240" w:lineRule="auto"/>
      </w:pPr>
    </w:p>
    <w:p>
      <w:pPr>
        <w:pStyle w:val="Body"/>
        <w:spacing w:after="0" w:line="240" w:lineRule="auto"/>
      </w:pPr>
      <w:r>
        <w:rPr>
          <w:rtl w:val="0"/>
          <w:lang w:val="en-US"/>
        </w:rPr>
        <w:t>Counselor</w:t>
      </w:r>
      <w:r>
        <w:rPr>
          <w:rtl w:val="1"/>
        </w:rPr>
        <w:t>’</w:t>
      </w:r>
      <w:r>
        <w:rPr>
          <w:rtl w:val="0"/>
          <w:lang w:val="en-US"/>
        </w:rPr>
        <w:t>s Signature</w:t>
        <w:tab/>
        <w:tab/>
        <w:tab/>
        <w:tab/>
        <w:tab/>
        <w:tab/>
        <w:tab/>
        <w:tab/>
        <w:t xml:space="preserve"> Date</w:t>
      </w:r>
      <w:bookmarkEnd w:id="0"/>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620"/>
        <w:tab w:val="clear" w:pos="9360"/>
      </w:tabs>
    </w:pPr>
  </w:p>
  <w:p>
    <w:pPr>
      <w:pStyle w:val="footer"/>
      <w:tabs>
        <w:tab w:val="right" w:pos="8620"/>
        <w:tab w:val="clear" w:pos="9360"/>
      </w:tabs>
    </w:pPr>
    <w:r>
      <w:rPr>
        <w:rtl w:val="0"/>
        <w:lang w:val="en-US"/>
      </w:rPr>
      <w:t>v. 12/25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